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AA" w:rsidRDefault="00DC30AA">
      <w:pPr>
        <w:jc w:val="center"/>
        <w:rPr>
          <w:sz w:val="48"/>
          <w:szCs w:val="48"/>
        </w:rPr>
      </w:pPr>
    </w:p>
    <w:p w:rsidR="00742024" w:rsidRDefault="00615F15">
      <w:pPr>
        <w:jc w:val="center"/>
        <w:rPr>
          <w:sz w:val="48"/>
          <w:szCs w:val="48"/>
        </w:rPr>
      </w:pPr>
      <w:r>
        <w:rPr>
          <w:rFonts w:hint="eastAsia"/>
          <w:sz w:val="48"/>
          <w:szCs w:val="48"/>
        </w:rPr>
        <w:t>不锈钢水系罐</w:t>
      </w:r>
      <w:r w:rsidR="00017E91">
        <w:rPr>
          <w:rFonts w:hint="eastAsia"/>
          <w:sz w:val="48"/>
          <w:szCs w:val="48"/>
        </w:rPr>
        <w:t>使用说明</w:t>
      </w:r>
      <w:bookmarkStart w:id="0" w:name="_GoBack"/>
      <w:bookmarkEnd w:id="0"/>
    </w:p>
    <w:p w:rsidR="00742024" w:rsidRPr="00DC30AA" w:rsidRDefault="00615F15" w:rsidP="00DC30AA">
      <w:pPr>
        <w:jc w:val="center"/>
        <w:rPr>
          <w:rFonts w:ascii="宋体" w:eastAsia="宋体" w:hAnsi="宋体" w:cs="宋体"/>
          <w:sz w:val="32"/>
          <w:szCs w:val="32"/>
        </w:rPr>
      </w:pPr>
      <w:r>
        <w:rPr>
          <w:rFonts w:hint="eastAsia"/>
          <w:sz w:val="32"/>
          <w:szCs w:val="32"/>
        </w:rPr>
        <w:t>文件编号：</w:t>
      </w:r>
      <w:r w:rsidR="00DC30AA">
        <w:rPr>
          <w:rFonts w:ascii="Arial" w:eastAsia="宋体" w:hAnsi="Arial" w:cs="Arial"/>
          <w:sz w:val="32"/>
          <w:szCs w:val="32"/>
        </w:rPr>
        <w:t>BJSW-PM-</w:t>
      </w:r>
      <w:r w:rsidR="00DC30AA">
        <w:rPr>
          <w:rFonts w:ascii="Arial" w:eastAsia="宋体" w:hAnsi="Arial" w:cs="Arial" w:hint="eastAsia"/>
          <w:sz w:val="32"/>
          <w:szCs w:val="32"/>
        </w:rPr>
        <w:t>5</w:t>
      </w:r>
    </w:p>
    <w:p w:rsidR="00742024" w:rsidRDefault="00742024">
      <w:pPr>
        <w:jc w:val="center"/>
        <w:rPr>
          <w:sz w:val="32"/>
          <w:szCs w:val="32"/>
        </w:rPr>
      </w:pPr>
    </w:p>
    <w:p w:rsidR="00742024" w:rsidRDefault="00742024">
      <w:pPr>
        <w:jc w:val="center"/>
        <w:rPr>
          <w:sz w:val="32"/>
          <w:szCs w:val="32"/>
        </w:rPr>
      </w:pPr>
    </w:p>
    <w:p w:rsidR="00742024" w:rsidRDefault="00615F15">
      <w:pPr>
        <w:jc w:val="center"/>
        <w:rPr>
          <w:sz w:val="32"/>
          <w:szCs w:val="32"/>
        </w:rPr>
      </w:pPr>
      <w:r>
        <w:rPr>
          <w:rFonts w:hint="eastAsia"/>
          <w:noProof/>
          <w:sz w:val="32"/>
          <w:szCs w:val="32"/>
        </w:rPr>
        <w:drawing>
          <wp:inline distT="0" distB="0" distL="114300" distR="114300">
            <wp:extent cx="3962400" cy="4912995"/>
            <wp:effectExtent l="0" t="0" r="0" b="1905"/>
            <wp:docPr id="5" name="图片 5" descr="174184709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1847094300"/>
                    <pic:cNvPicPr>
                      <a:picLocks noChangeAspect="1"/>
                    </pic:cNvPicPr>
                  </pic:nvPicPr>
                  <pic:blipFill>
                    <a:blip r:embed="rId8"/>
                    <a:stretch>
                      <a:fillRect/>
                    </a:stretch>
                  </pic:blipFill>
                  <pic:spPr>
                    <a:xfrm>
                      <a:off x="0" y="0"/>
                      <a:ext cx="3962400" cy="4912995"/>
                    </a:xfrm>
                    <a:prstGeom prst="rect">
                      <a:avLst/>
                    </a:prstGeom>
                  </pic:spPr>
                </pic:pic>
              </a:graphicData>
            </a:graphic>
          </wp:inline>
        </w:drawing>
      </w:r>
    </w:p>
    <w:p w:rsidR="00742024" w:rsidRDefault="00742024">
      <w:pPr>
        <w:rPr>
          <w:sz w:val="32"/>
          <w:szCs w:val="32"/>
        </w:rPr>
      </w:pPr>
    </w:p>
    <w:p w:rsidR="00742024" w:rsidRDefault="00742024">
      <w:pPr>
        <w:rPr>
          <w:sz w:val="32"/>
          <w:szCs w:val="32"/>
        </w:rPr>
      </w:pPr>
    </w:p>
    <w:p w:rsidR="00742024" w:rsidRDefault="00615F15">
      <w:pPr>
        <w:autoSpaceDE w:val="0"/>
        <w:autoSpaceDN w:val="0"/>
        <w:adjustRightInd w:val="0"/>
        <w:jc w:val="center"/>
        <w:rPr>
          <w:rFonts w:ascii="宋体" w:eastAsia="宋体" w:hAnsi="宋体" w:cs="宋体"/>
          <w:kern w:val="0"/>
          <w:sz w:val="32"/>
          <w:szCs w:val="32"/>
        </w:rPr>
      </w:pPr>
      <w:r>
        <w:rPr>
          <w:rFonts w:ascii="宋体" w:eastAsia="宋体" w:hAnsi="宋体" w:cs="宋体" w:hint="eastAsia"/>
          <w:kern w:val="0"/>
          <w:sz w:val="32"/>
          <w:szCs w:val="32"/>
        </w:rPr>
        <w:t>北京盛沃科技有限公司</w:t>
      </w:r>
    </w:p>
    <w:p w:rsidR="00742024" w:rsidRDefault="00615F15">
      <w:pPr>
        <w:autoSpaceDE w:val="0"/>
        <w:autoSpaceDN w:val="0"/>
        <w:adjustRightInd w:val="0"/>
        <w:jc w:val="center"/>
        <w:rPr>
          <w:rFonts w:ascii="Arial" w:eastAsia="宋体" w:hAnsi="Arial" w:cs="Arial"/>
          <w:kern w:val="0"/>
          <w:sz w:val="32"/>
          <w:szCs w:val="32"/>
        </w:rPr>
        <w:sectPr w:rsidR="00742024">
          <w:headerReference w:type="default" r:id="rId9"/>
          <w:pgSz w:w="11906" w:h="16838"/>
          <w:pgMar w:top="1440" w:right="1800" w:bottom="1440" w:left="1800" w:header="851" w:footer="992" w:gutter="0"/>
          <w:cols w:space="425"/>
          <w:docGrid w:type="lines" w:linePitch="312"/>
        </w:sectPr>
      </w:pPr>
      <w:r>
        <w:rPr>
          <w:rFonts w:ascii="Arial" w:eastAsia="宋体" w:hAnsi="Arial" w:cs="Arial"/>
          <w:kern w:val="0"/>
          <w:sz w:val="32"/>
          <w:szCs w:val="32"/>
        </w:rPr>
        <w:t>Beijing Sanwell Science &amp; Technology Co.Ltd.</w:t>
      </w:r>
    </w:p>
    <w:p w:rsidR="00742024" w:rsidRPr="00DC30AA" w:rsidRDefault="00615F15">
      <w:pPr>
        <w:numPr>
          <w:ilvl w:val="0"/>
          <w:numId w:val="1"/>
        </w:numPr>
        <w:autoSpaceDE w:val="0"/>
        <w:autoSpaceDN w:val="0"/>
        <w:adjustRightInd w:val="0"/>
        <w:snapToGrid w:val="0"/>
        <w:spacing w:line="360" w:lineRule="auto"/>
        <w:jc w:val="left"/>
        <w:rPr>
          <w:rFonts w:ascii="Arial" w:eastAsia="宋体" w:hAnsi="Arial" w:cs="Arial"/>
          <w:b/>
          <w:kern w:val="0"/>
          <w:sz w:val="28"/>
          <w:szCs w:val="28"/>
        </w:rPr>
      </w:pPr>
      <w:r w:rsidRPr="00DC30AA">
        <w:rPr>
          <w:rFonts w:ascii="Arial" w:eastAsia="宋体" w:hAnsi="Arial" w:cs="Arial" w:hint="eastAsia"/>
          <w:b/>
          <w:kern w:val="0"/>
          <w:sz w:val="28"/>
          <w:szCs w:val="28"/>
        </w:rPr>
        <w:lastRenderedPageBreak/>
        <w:t>名称：不锈钢水系罐</w:t>
      </w:r>
    </w:p>
    <w:p w:rsidR="00742024" w:rsidRPr="00DC30AA" w:rsidRDefault="00615F15">
      <w:pPr>
        <w:numPr>
          <w:ilvl w:val="0"/>
          <w:numId w:val="1"/>
        </w:numPr>
        <w:autoSpaceDE w:val="0"/>
        <w:autoSpaceDN w:val="0"/>
        <w:adjustRightInd w:val="0"/>
        <w:snapToGrid w:val="0"/>
        <w:spacing w:line="360" w:lineRule="auto"/>
        <w:jc w:val="left"/>
        <w:rPr>
          <w:rFonts w:ascii="Arial" w:eastAsia="宋体" w:hAnsi="Arial" w:cs="Arial"/>
          <w:b/>
          <w:kern w:val="0"/>
          <w:sz w:val="28"/>
          <w:szCs w:val="28"/>
        </w:rPr>
      </w:pPr>
      <w:r w:rsidRPr="00DC30AA">
        <w:rPr>
          <w:rFonts w:ascii="Arial" w:eastAsia="宋体" w:hAnsi="Arial" w:cs="Arial" w:hint="eastAsia"/>
          <w:b/>
          <w:kern w:val="0"/>
          <w:sz w:val="28"/>
          <w:szCs w:val="28"/>
        </w:rPr>
        <w:t>部件号：</w:t>
      </w:r>
      <w:r w:rsidRPr="00DC30AA">
        <w:rPr>
          <w:rFonts w:ascii="Arial" w:hAnsi="Arial" w:cs="Arial"/>
          <w:b/>
          <w:sz w:val="32"/>
          <w:szCs w:val="32"/>
        </w:rPr>
        <w:t>SW00161171</w:t>
      </w:r>
    </w:p>
    <w:p w:rsidR="00742024" w:rsidRPr="00DC30AA" w:rsidRDefault="00615F15">
      <w:pPr>
        <w:numPr>
          <w:ilvl w:val="0"/>
          <w:numId w:val="1"/>
        </w:numPr>
        <w:autoSpaceDE w:val="0"/>
        <w:autoSpaceDN w:val="0"/>
        <w:adjustRightInd w:val="0"/>
        <w:snapToGrid w:val="0"/>
        <w:spacing w:line="360" w:lineRule="auto"/>
        <w:jc w:val="left"/>
        <w:rPr>
          <w:rFonts w:ascii="Arial" w:eastAsia="宋体" w:hAnsi="Arial" w:cs="Arial"/>
          <w:b/>
          <w:kern w:val="0"/>
          <w:sz w:val="28"/>
          <w:szCs w:val="28"/>
        </w:rPr>
      </w:pPr>
      <w:r w:rsidRPr="00DC30AA">
        <w:rPr>
          <w:rFonts w:ascii="Arial" w:eastAsia="宋体" w:hAnsi="Arial" w:cs="Arial" w:hint="eastAsia"/>
          <w:b/>
          <w:kern w:val="0"/>
          <w:sz w:val="28"/>
          <w:szCs w:val="28"/>
        </w:rPr>
        <w:t>概述：</w:t>
      </w:r>
    </w:p>
    <w:p w:rsidR="00742024" w:rsidRDefault="00615F15">
      <w:pPr>
        <w:autoSpaceDE w:val="0"/>
        <w:autoSpaceDN w:val="0"/>
        <w:adjustRightInd w:val="0"/>
        <w:snapToGrid w:val="0"/>
        <w:spacing w:line="360" w:lineRule="auto"/>
        <w:ind w:firstLineChars="200" w:firstLine="560"/>
        <w:jc w:val="left"/>
        <w:rPr>
          <w:rFonts w:ascii="Arial" w:eastAsia="宋体" w:hAnsi="Arial" w:cs="Arial"/>
          <w:kern w:val="0"/>
          <w:sz w:val="28"/>
          <w:szCs w:val="28"/>
        </w:rPr>
      </w:pPr>
      <w:r>
        <w:rPr>
          <w:rFonts w:hint="eastAsia"/>
          <w:sz w:val="28"/>
          <w:szCs w:val="28"/>
        </w:rPr>
        <w:t>水洗罐的主要作用是样气经过水引射器以后，经过水洗罐水洗，去除样气中的粉尘、焦油等杂质。</w:t>
      </w:r>
    </w:p>
    <w:p w:rsidR="00742024" w:rsidRPr="00DC30AA" w:rsidRDefault="00615F15">
      <w:pPr>
        <w:numPr>
          <w:ilvl w:val="0"/>
          <w:numId w:val="1"/>
        </w:numPr>
        <w:autoSpaceDE w:val="0"/>
        <w:autoSpaceDN w:val="0"/>
        <w:adjustRightInd w:val="0"/>
        <w:snapToGrid w:val="0"/>
        <w:spacing w:line="360" w:lineRule="auto"/>
        <w:jc w:val="left"/>
        <w:rPr>
          <w:rFonts w:ascii="Arial" w:eastAsia="宋体" w:hAnsi="Arial" w:cs="Arial"/>
          <w:b/>
          <w:kern w:val="0"/>
          <w:sz w:val="28"/>
          <w:szCs w:val="28"/>
        </w:rPr>
      </w:pPr>
      <w:r w:rsidRPr="00DC30AA">
        <w:rPr>
          <w:rFonts w:ascii="Arial" w:eastAsia="宋体" w:hAnsi="Arial" w:cs="Arial" w:hint="eastAsia"/>
          <w:b/>
          <w:kern w:val="0"/>
          <w:sz w:val="28"/>
          <w:szCs w:val="28"/>
        </w:rPr>
        <w:t>主要部件及各部件的作用：</w:t>
      </w:r>
    </w:p>
    <w:p w:rsidR="00742024" w:rsidRDefault="00615F15">
      <w:pPr>
        <w:autoSpaceDE w:val="0"/>
        <w:autoSpaceDN w:val="0"/>
        <w:adjustRightInd w:val="0"/>
        <w:snapToGrid w:val="0"/>
        <w:spacing w:line="360" w:lineRule="auto"/>
        <w:jc w:val="center"/>
        <w:rPr>
          <w:rFonts w:ascii="Arial" w:eastAsia="宋体" w:hAnsi="Arial" w:cs="Arial"/>
          <w:kern w:val="0"/>
          <w:sz w:val="28"/>
          <w:szCs w:val="28"/>
        </w:rPr>
      </w:pPr>
      <w:r>
        <w:rPr>
          <w:rFonts w:ascii="Arial" w:eastAsia="宋体" w:hAnsi="Arial" w:cs="Arial"/>
          <w:noProof/>
          <w:kern w:val="0"/>
          <w:sz w:val="28"/>
          <w:szCs w:val="28"/>
        </w:rPr>
        <w:drawing>
          <wp:inline distT="0" distB="0" distL="114300" distR="114300">
            <wp:extent cx="3869055" cy="4213860"/>
            <wp:effectExtent l="0" t="0" r="0" b="0"/>
            <wp:docPr id="2" name="图片 2" descr="174167597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1675976784"/>
                    <pic:cNvPicPr>
                      <a:picLocks noChangeAspect="1"/>
                    </pic:cNvPicPr>
                  </pic:nvPicPr>
                  <pic:blipFill>
                    <a:blip r:embed="rId10"/>
                    <a:stretch>
                      <a:fillRect/>
                    </a:stretch>
                  </pic:blipFill>
                  <pic:spPr>
                    <a:xfrm>
                      <a:off x="0" y="0"/>
                      <a:ext cx="3868157" cy="4212652"/>
                    </a:xfrm>
                    <a:prstGeom prst="rect">
                      <a:avLst/>
                    </a:prstGeom>
                  </pic:spPr>
                </pic:pic>
              </a:graphicData>
            </a:graphic>
          </wp:inline>
        </w:drawing>
      </w:r>
    </w:p>
    <w:p w:rsidR="00742024" w:rsidRDefault="00742024">
      <w:pPr>
        <w:autoSpaceDE w:val="0"/>
        <w:autoSpaceDN w:val="0"/>
        <w:adjustRightInd w:val="0"/>
        <w:snapToGrid w:val="0"/>
        <w:spacing w:line="360" w:lineRule="auto"/>
        <w:jc w:val="center"/>
        <w:rPr>
          <w:rFonts w:ascii="Arial" w:eastAsia="宋体" w:hAnsi="Arial" w:cs="Arial"/>
          <w:kern w:val="0"/>
          <w:sz w:val="28"/>
          <w:szCs w:val="28"/>
        </w:rPr>
      </w:pPr>
    </w:p>
    <w:p w:rsidR="00742024" w:rsidRDefault="00615F15">
      <w:pPr>
        <w:numPr>
          <w:ilvl w:val="0"/>
          <w:numId w:val="2"/>
        </w:numPr>
        <w:adjustRightInd w:val="0"/>
        <w:snapToGrid w:val="0"/>
        <w:spacing w:line="360" w:lineRule="auto"/>
        <w:ind w:left="0" w:firstLine="0"/>
        <w:jc w:val="left"/>
        <w:rPr>
          <w:sz w:val="28"/>
          <w:szCs w:val="28"/>
        </w:rPr>
      </w:pPr>
      <w:r>
        <w:rPr>
          <w:rFonts w:hint="eastAsia"/>
          <w:sz w:val="28"/>
          <w:szCs w:val="28"/>
        </w:rPr>
        <w:t>内套筒组件：</w:t>
      </w:r>
    </w:p>
    <w:p w:rsidR="00742024" w:rsidRDefault="00615F15">
      <w:pPr>
        <w:numPr>
          <w:ilvl w:val="0"/>
          <w:numId w:val="2"/>
        </w:numPr>
        <w:adjustRightInd w:val="0"/>
        <w:snapToGrid w:val="0"/>
        <w:spacing w:line="360" w:lineRule="auto"/>
        <w:ind w:left="0" w:firstLine="0"/>
        <w:jc w:val="left"/>
        <w:rPr>
          <w:sz w:val="28"/>
          <w:szCs w:val="28"/>
        </w:rPr>
      </w:pPr>
      <w:r>
        <w:rPr>
          <w:rFonts w:hint="eastAsia"/>
          <w:sz w:val="28"/>
          <w:szCs w:val="28"/>
        </w:rPr>
        <w:t>橡胶密封垫大：</w:t>
      </w:r>
    </w:p>
    <w:p w:rsidR="00742024" w:rsidRDefault="00615F15">
      <w:pPr>
        <w:numPr>
          <w:ilvl w:val="0"/>
          <w:numId w:val="2"/>
        </w:numPr>
        <w:adjustRightInd w:val="0"/>
        <w:snapToGrid w:val="0"/>
        <w:spacing w:line="360" w:lineRule="auto"/>
        <w:ind w:left="0" w:firstLine="0"/>
        <w:jc w:val="left"/>
        <w:rPr>
          <w:sz w:val="28"/>
          <w:szCs w:val="28"/>
        </w:rPr>
      </w:pPr>
      <w:r>
        <w:rPr>
          <w:rFonts w:hint="eastAsia"/>
          <w:sz w:val="28"/>
          <w:szCs w:val="28"/>
        </w:rPr>
        <w:t>外壳组件：</w:t>
      </w:r>
    </w:p>
    <w:p w:rsidR="00742024" w:rsidRDefault="00615F15">
      <w:pPr>
        <w:numPr>
          <w:ilvl w:val="0"/>
          <w:numId w:val="2"/>
        </w:numPr>
        <w:adjustRightInd w:val="0"/>
        <w:snapToGrid w:val="0"/>
        <w:spacing w:line="360" w:lineRule="auto"/>
        <w:ind w:left="0" w:firstLine="0"/>
        <w:jc w:val="left"/>
        <w:rPr>
          <w:sz w:val="28"/>
          <w:szCs w:val="28"/>
        </w:rPr>
      </w:pPr>
      <w:r>
        <w:rPr>
          <w:rFonts w:hint="eastAsia"/>
          <w:sz w:val="28"/>
          <w:szCs w:val="28"/>
        </w:rPr>
        <w:t>橡胶密封垫小：</w:t>
      </w:r>
    </w:p>
    <w:p w:rsidR="00742024" w:rsidRDefault="00615F15">
      <w:pPr>
        <w:numPr>
          <w:ilvl w:val="0"/>
          <w:numId w:val="2"/>
        </w:numPr>
        <w:adjustRightInd w:val="0"/>
        <w:snapToGrid w:val="0"/>
        <w:spacing w:line="360" w:lineRule="auto"/>
        <w:ind w:left="0" w:firstLine="0"/>
        <w:jc w:val="left"/>
        <w:rPr>
          <w:sz w:val="28"/>
          <w:szCs w:val="28"/>
        </w:rPr>
        <w:sectPr w:rsidR="00742024">
          <w:pgSz w:w="11906" w:h="16838"/>
          <w:pgMar w:top="1440" w:right="1800" w:bottom="1440" w:left="1800" w:header="851" w:footer="992" w:gutter="0"/>
          <w:cols w:space="425"/>
          <w:docGrid w:type="lines" w:linePitch="312"/>
        </w:sectPr>
      </w:pPr>
      <w:r>
        <w:rPr>
          <w:rFonts w:hint="eastAsia"/>
          <w:sz w:val="28"/>
          <w:szCs w:val="28"/>
        </w:rPr>
        <w:t>封堵</w:t>
      </w:r>
    </w:p>
    <w:p w:rsidR="00742024" w:rsidRDefault="00615F15">
      <w:pPr>
        <w:jc w:val="left"/>
        <w:rPr>
          <w:sz w:val="28"/>
          <w:szCs w:val="28"/>
        </w:rPr>
      </w:pPr>
      <w:r>
        <w:rPr>
          <w:rFonts w:hint="eastAsia"/>
          <w:sz w:val="28"/>
          <w:szCs w:val="28"/>
        </w:rPr>
        <w:lastRenderedPageBreak/>
        <w:t>以上部件具体型号详见下表</w:t>
      </w:r>
    </w:p>
    <w:tbl>
      <w:tblPr>
        <w:tblStyle w:val="a6"/>
        <w:tblW w:w="0" w:type="auto"/>
        <w:jc w:val="center"/>
        <w:tblLook w:val="04A0" w:firstRow="1" w:lastRow="0" w:firstColumn="1" w:lastColumn="0" w:noHBand="0" w:noVBand="1"/>
      </w:tblPr>
      <w:tblGrid>
        <w:gridCol w:w="1314"/>
        <w:gridCol w:w="2908"/>
        <w:gridCol w:w="3582"/>
      </w:tblGrid>
      <w:tr w:rsidR="00742024">
        <w:trPr>
          <w:jc w:val="center"/>
        </w:trPr>
        <w:tc>
          <w:tcPr>
            <w:tcW w:w="1314" w:type="dxa"/>
            <w:vAlign w:val="center"/>
          </w:tcPr>
          <w:p w:rsidR="00742024" w:rsidRDefault="00615F15">
            <w:pPr>
              <w:jc w:val="center"/>
              <w:rPr>
                <w:sz w:val="28"/>
                <w:szCs w:val="28"/>
              </w:rPr>
            </w:pPr>
            <w:r>
              <w:rPr>
                <w:rFonts w:hint="eastAsia"/>
                <w:sz w:val="28"/>
                <w:szCs w:val="28"/>
              </w:rPr>
              <w:t>序号</w:t>
            </w:r>
          </w:p>
        </w:tc>
        <w:tc>
          <w:tcPr>
            <w:tcW w:w="2908" w:type="dxa"/>
            <w:vAlign w:val="center"/>
          </w:tcPr>
          <w:p w:rsidR="00742024" w:rsidRDefault="00615F15">
            <w:pPr>
              <w:jc w:val="center"/>
              <w:rPr>
                <w:sz w:val="28"/>
                <w:szCs w:val="28"/>
              </w:rPr>
            </w:pPr>
            <w:r>
              <w:rPr>
                <w:rFonts w:hint="eastAsia"/>
                <w:sz w:val="28"/>
                <w:szCs w:val="28"/>
              </w:rPr>
              <w:t>名称</w:t>
            </w:r>
          </w:p>
        </w:tc>
        <w:tc>
          <w:tcPr>
            <w:tcW w:w="3582" w:type="dxa"/>
            <w:vAlign w:val="center"/>
          </w:tcPr>
          <w:p w:rsidR="00742024" w:rsidRDefault="00615F15">
            <w:pPr>
              <w:jc w:val="center"/>
              <w:rPr>
                <w:sz w:val="28"/>
                <w:szCs w:val="28"/>
              </w:rPr>
            </w:pPr>
            <w:r>
              <w:rPr>
                <w:rFonts w:hint="eastAsia"/>
                <w:sz w:val="28"/>
                <w:szCs w:val="28"/>
              </w:rPr>
              <w:t>部件号</w:t>
            </w:r>
          </w:p>
        </w:tc>
      </w:tr>
      <w:tr w:rsidR="00742024">
        <w:trPr>
          <w:jc w:val="center"/>
        </w:trPr>
        <w:tc>
          <w:tcPr>
            <w:tcW w:w="1314" w:type="dxa"/>
            <w:vAlign w:val="center"/>
          </w:tcPr>
          <w:p w:rsidR="00742024" w:rsidRDefault="00615F15">
            <w:pPr>
              <w:jc w:val="center"/>
              <w:rPr>
                <w:sz w:val="28"/>
                <w:szCs w:val="28"/>
              </w:rPr>
            </w:pPr>
            <w:r>
              <w:rPr>
                <w:rFonts w:hint="eastAsia"/>
                <w:sz w:val="28"/>
                <w:szCs w:val="28"/>
              </w:rPr>
              <w:t>1</w:t>
            </w:r>
          </w:p>
        </w:tc>
        <w:tc>
          <w:tcPr>
            <w:tcW w:w="2908" w:type="dxa"/>
            <w:vAlign w:val="center"/>
          </w:tcPr>
          <w:p w:rsidR="00742024" w:rsidRDefault="00615F15">
            <w:pPr>
              <w:jc w:val="center"/>
              <w:rPr>
                <w:sz w:val="28"/>
                <w:szCs w:val="28"/>
              </w:rPr>
            </w:pPr>
            <w:r>
              <w:rPr>
                <w:rFonts w:hint="eastAsia"/>
                <w:sz w:val="28"/>
                <w:szCs w:val="28"/>
              </w:rPr>
              <w:t>内套筒组件</w:t>
            </w:r>
          </w:p>
        </w:tc>
        <w:tc>
          <w:tcPr>
            <w:tcW w:w="3582" w:type="dxa"/>
            <w:vAlign w:val="center"/>
          </w:tcPr>
          <w:p w:rsidR="00742024" w:rsidRDefault="00615F15">
            <w:pPr>
              <w:jc w:val="center"/>
              <w:rPr>
                <w:rFonts w:ascii="Arial" w:hAnsi="Arial" w:cs="Arial"/>
                <w:sz w:val="28"/>
                <w:szCs w:val="28"/>
              </w:rPr>
            </w:pPr>
            <w:r>
              <w:rPr>
                <w:rFonts w:ascii="Arial" w:hAnsi="Arial" w:cs="Arial"/>
                <w:sz w:val="28"/>
                <w:szCs w:val="28"/>
              </w:rPr>
              <w:t>SW00161171-A</w:t>
            </w:r>
          </w:p>
        </w:tc>
      </w:tr>
      <w:tr w:rsidR="00742024">
        <w:trPr>
          <w:jc w:val="center"/>
        </w:trPr>
        <w:tc>
          <w:tcPr>
            <w:tcW w:w="1314" w:type="dxa"/>
            <w:vAlign w:val="center"/>
          </w:tcPr>
          <w:p w:rsidR="00742024" w:rsidRDefault="00615F15">
            <w:pPr>
              <w:jc w:val="center"/>
              <w:rPr>
                <w:sz w:val="28"/>
                <w:szCs w:val="28"/>
              </w:rPr>
            </w:pPr>
            <w:r>
              <w:rPr>
                <w:rFonts w:hint="eastAsia"/>
                <w:sz w:val="28"/>
                <w:szCs w:val="28"/>
              </w:rPr>
              <w:t>2</w:t>
            </w:r>
          </w:p>
        </w:tc>
        <w:tc>
          <w:tcPr>
            <w:tcW w:w="2908" w:type="dxa"/>
            <w:vAlign w:val="center"/>
          </w:tcPr>
          <w:p w:rsidR="00742024" w:rsidRDefault="00615F15">
            <w:pPr>
              <w:jc w:val="center"/>
              <w:rPr>
                <w:sz w:val="28"/>
                <w:szCs w:val="28"/>
              </w:rPr>
            </w:pPr>
            <w:r>
              <w:rPr>
                <w:rFonts w:hint="eastAsia"/>
                <w:sz w:val="28"/>
                <w:szCs w:val="28"/>
              </w:rPr>
              <w:t>橡胶密封垫大</w:t>
            </w:r>
          </w:p>
        </w:tc>
        <w:tc>
          <w:tcPr>
            <w:tcW w:w="3582" w:type="dxa"/>
            <w:vAlign w:val="center"/>
          </w:tcPr>
          <w:p w:rsidR="00742024" w:rsidRDefault="00615F15">
            <w:pPr>
              <w:jc w:val="center"/>
              <w:rPr>
                <w:rFonts w:ascii="Arial" w:hAnsi="Arial" w:cs="Arial"/>
                <w:sz w:val="28"/>
                <w:szCs w:val="28"/>
              </w:rPr>
            </w:pPr>
            <w:r>
              <w:rPr>
                <w:rFonts w:ascii="Arial" w:hAnsi="Arial" w:cs="Arial"/>
                <w:sz w:val="28"/>
                <w:szCs w:val="28"/>
              </w:rPr>
              <w:t>SW00161171-B</w:t>
            </w:r>
          </w:p>
        </w:tc>
      </w:tr>
      <w:tr w:rsidR="00742024">
        <w:trPr>
          <w:jc w:val="center"/>
        </w:trPr>
        <w:tc>
          <w:tcPr>
            <w:tcW w:w="1314" w:type="dxa"/>
            <w:vAlign w:val="center"/>
          </w:tcPr>
          <w:p w:rsidR="00742024" w:rsidRDefault="00615F15">
            <w:pPr>
              <w:jc w:val="center"/>
              <w:rPr>
                <w:sz w:val="28"/>
                <w:szCs w:val="28"/>
              </w:rPr>
            </w:pPr>
            <w:r>
              <w:rPr>
                <w:rFonts w:hint="eastAsia"/>
                <w:sz w:val="28"/>
                <w:szCs w:val="28"/>
              </w:rPr>
              <w:t>3</w:t>
            </w:r>
          </w:p>
        </w:tc>
        <w:tc>
          <w:tcPr>
            <w:tcW w:w="2908" w:type="dxa"/>
            <w:vAlign w:val="center"/>
          </w:tcPr>
          <w:p w:rsidR="00742024" w:rsidRDefault="00615F15">
            <w:pPr>
              <w:jc w:val="center"/>
              <w:rPr>
                <w:sz w:val="28"/>
                <w:szCs w:val="28"/>
              </w:rPr>
            </w:pPr>
            <w:r>
              <w:rPr>
                <w:rFonts w:hint="eastAsia"/>
                <w:sz w:val="28"/>
                <w:szCs w:val="28"/>
              </w:rPr>
              <w:t>外壳组件</w:t>
            </w:r>
          </w:p>
        </w:tc>
        <w:tc>
          <w:tcPr>
            <w:tcW w:w="3582" w:type="dxa"/>
            <w:vAlign w:val="center"/>
          </w:tcPr>
          <w:p w:rsidR="00742024" w:rsidRDefault="00615F15">
            <w:pPr>
              <w:jc w:val="center"/>
              <w:rPr>
                <w:rFonts w:ascii="Arial" w:hAnsi="Arial" w:cs="Arial"/>
                <w:sz w:val="28"/>
                <w:szCs w:val="28"/>
              </w:rPr>
            </w:pPr>
            <w:r>
              <w:rPr>
                <w:rFonts w:ascii="Arial" w:hAnsi="Arial" w:cs="Arial"/>
                <w:sz w:val="28"/>
                <w:szCs w:val="28"/>
              </w:rPr>
              <w:t>SW00161171-C</w:t>
            </w:r>
          </w:p>
        </w:tc>
      </w:tr>
      <w:tr w:rsidR="00742024">
        <w:trPr>
          <w:jc w:val="center"/>
        </w:trPr>
        <w:tc>
          <w:tcPr>
            <w:tcW w:w="1314" w:type="dxa"/>
            <w:vAlign w:val="center"/>
          </w:tcPr>
          <w:p w:rsidR="00742024" w:rsidRDefault="00615F15">
            <w:pPr>
              <w:jc w:val="center"/>
              <w:rPr>
                <w:sz w:val="28"/>
                <w:szCs w:val="28"/>
              </w:rPr>
            </w:pPr>
            <w:r>
              <w:rPr>
                <w:rFonts w:hint="eastAsia"/>
                <w:sz w:val="28"/>
                <w:szCs w:val="28"/>
              </w:rPr>
              <w:t>4</w:t>
            </w:r>
          </w:p>
        </w:tc>
        <w:tc>
          <w:tcPr>
            <w:tcW w:w="2908" w:type="dxa"/>
            <w:vAlign w:val="center"/>
          </w:tcPr>
          <w:p w:rsidR="00742024" w:rsidRDefault="00615F15">
            <w:pPr>
              <w:jc w:val="center"/>
              <w:rPr>
                <w:sz w:val="28"/>
                <w:szCs w:val="28"/>
              </w:rPr>
            </w:pPr>
            <w:r>
              <w:rPr>
                <w:rFonts w:hint="eastAsia"/>
                <w:sz w:val="28"/>
                <w:szCs w:val="28"/>
              </w:rPr>
              <w:t>橡胶密封垫小</w:t>
            </w:r>
          </w:p>
        </w:tc>
        <w:tc>
          <w:tcPr>
            <w:tcW w:w="3582" w:type="dxa"/>
            <w:vAlign w:val="center"/>
          </w:tcPr>
          <w:p w:rsidR="00742024" w:rsidRDefault="00615F15">
            <w:pPr>
              <w:jc w:val="center"/>
              <w:rPr>
                <w:rFonts w:ascii="Arial" w:hAnsi="Arial" w:cs="Arial"/>
                <w:sz w:val="28"/>
                <w:szCs w:val="28"/>
              </w:rPr>
            </w:pPr>
            <w:r>
              <w:rPr>
                <w:rFonts w:ascii="Arial" w:hAnsi="Arial" w:cs="Arial"/>
                <w:sz w:val="28"/>
                <w:szCs w:val="28"/>
              </w:rPr>
              <w:t>SW00161171-D</w:t>
            </w:r>
          </w:p>
        </w:tc>
      </w:tr>
      <w:tr w:rsidR="00742024">
        <w:trPr>
          <w:jc w:val="center"/>
        </w:trPr>
        <w:tc>
          <w:tcPr>
            <w:tcW w:w="1314" w:type="dxa"/>
            <w:vAlign w:val="center"/>
          </w:tcPr>
          <w:p w:rsidR="00742024" w:rsidRDefault="00615F15">
            <w:pPr>
              <w:jc w:val="center"/>
              <w:rPr>
                <w:sz w:val="28"/>
                <w:szCs w:val="28"/>
              </w:rPr>
            </w:pPr>
            <w:r>
              <w:rPr>
                <w:rFonts w:hint="eastAsia"/>
                <w:sz w:val="28"/>
                <w:szCs w:val="28"/>
              </w:rPr>
              <w:t>5</w:t>
            </w:r>
          </w:p>
        </w:tc>
        <w:tc>
          <w:tcPr>
            <w:tcW w:w="2908" w:type="dxa"/>
            <w:vAlign w:val="center"/>
          </w:tcPr>
          <w:p w:rsidR="00742024" w:rsidRDefault="00615F15">
            <w:pPr>
              <w:jc w:val="center"/>
              <w:rPr>
                <w:sz w:val="28"/>
                <w:szCs w:val="28"/>
              </w:rPr>
            </w:pPr>
            <w:r>
              <w:rPr>
                <w:rFonts w:hint="eastAsia"/>
                <w:sz w:val="28"/>
                <w:szCs w:val="28"/>
              </w:rPr>
              <w:t>封堵</w:t>
            </w:r>
          </w:p>
        </w:tc>
        <w:tc>
          <w:tcPr>
            <w:tcW w:w="3582" w:type="dxa"/>
            <w:vAlign w:val="center"/>
          </w:tcPr>
          <w:p w:rsidR="00742024" w:rsidRDefault="00615F15">
            <w:pPr>
              <w:jc w:val="center"/>
              <w:rPr>
                <w:rFonts w:ascii="Arial" w:hAnsi="Arial" w:cs="Arial"/>
                <w:sz w:val="28"/>
                <w:szCs w:val="28"/>
              </w:rPr>
            </w:pPr>
            <w:r>
              <w:rPr>
                <w:rFonts w:ascii="Arial" w:hAnsi="Arial" w:cs="Arial"/>
                <w:sz w:val="28"/>
                <w:szCs w:val="28"/>
              </w:rPr>
              <w:t>SW00161171-E</w:t>
            </w:r>
          </w:p>
        </w:tc>
      </w:tr>
    </w:tbl>
    <w:p w:rsidR="00742024" w:rsidRPr="00DC30AA" w:rsidRDefault="00615F15" w:rsidP="00DC30AA">
      <w:pPr>
        <w:numPr>
          <w:ilvl w:val="0"/>
          <w:numId w:val="1"/>
        </w:numPr>
        <w:autoSpaceDE w:val="0"/>
        <w:autoSpaceDN w:val="0"/>
        <w:adjustRightInd w:val="0"/>
        <w:snapToGrid w:val="0"/>
        <w:spacing w:beforeLines="100" w:before="312" w:line="360" w:lineRule="auto"/>
        <w:jc w:val="left"/>
        <w:rPr>
          <w:rFonts w:ascii="Arial" w:eastAsia="宋体" w:hAnsi="Arial" w:cs="Arial"/>
          <w:b/>
          <w:kern w:val="0"/>
          <w:sz w:val="28"/>
          <w:szCs w:val="28"/>
        </w:rPr>
      </w:pPr>
      <w:r w:rsidRPr="00DC30AA">
        <w:rPr>
          <w:rFonts w:ascii="Arial" w:eastAsia="宋体" w:hAnsi="Arial" w:cs="Arial" w:hint="eastAsia"/>
          <w:b/>
          <w:kern w:val="0"/>
          <w:sz w:val="28"/>
          <w:szCs w:val="28"/>
        </w:rPr>
        <w:t>外形尺寸：</w:t>
      </w:r>
    </w:p>
    <w:p w:rsidR="00742024" w:rsidRDefault="00615F15">
      <w:pPr>
        <w:autoSpaceDE w:val="0"/>
        <w:autoSpaceDN w:val="0"/>
        <w:adjustRightInd w:val="0"/>
        <w:snapToGrid w:val="0"/>
        <w:spacing w:line="360" w:lineRule="auto"/>
        <w:jc w:val="center"/>
        <w:rPr>
          <w:b/>
          <w:sz w:val="30"/>
          <w:szCs w:val="30"/>
        </w:rPr>
      </w:pPr>
      <w:r>
        <w:rPr>
          <w:rFonts w:hint="eastAsia"/>
          <w:b/>
          <w:noProof/>
          <w:sz w:val="30"/>
          <w:szCs w:val="30"/>
        </w:rPr>
        <w:drawing>
          <wp:inline distT="0" distB="0" distL="114300" distR="114300">
            <wp:extent cx="4487545" cy="5201285"/>
            <wp:effectExtent l="0" t="0" r="8255" b="0"/>
            <wp:docPr id="4" name="图片 4" descr="174184648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1846480689"/>
                    <pic:cNvPicPr>
                      <a:picLocks noChangeAspect="1"/>
                    </pic:cNvPicPr>
                  </pic:nvPicPr>
                  <pic:blipFill>
                    <a:blip r:embed="rId11"/>
                    <a:stretch>
                      <a:fillRect/>
                    </a:stretch>
                  </pic:blipFill>
                  <pic:spPr>
                    <a:xfrm>
                      <a:off x="0" y="0"/>
                      <a:ext cx="4490343" cy="5204013"/>
                    </a:xfrm>
                    <a:prstGeom prst="rect">
                      <a:avLst/>
                    </a:prstGeom>
                  </pic:spPr>
                </pic:pic>
              </a:graphicData>
            </a:graphic>
          </wp:inline>
        </w:drawing>
      </w:r>
    </w:p>
    <w:p w:rsidR="00742024" w:rsidRDefault="00742024">
      <w:pPr>
        <w:autoSpaceDE w:val="0"/>
        <w:autoSpaceDN w:val="0"/>
        <w:adjustRightInd w:val="0"/>
        <w:snapToGrid w:val="0"/>
        <w:spacing w:line="360" w:lineRule="auto"/>
        <w:rPr>
          <w:b/>
          <w:sz w:val="30"/>
          <w:szCs w:val="30"/>
        </w:rPr>
        <w:sectPr w:rsidR="00742024">
          <w:pgSz w:w="11906" w:h="16838"/>
          <w:pgMar w:top="1440" w:right="1800" w:bottom="1440" w:left="1800" w:header="851" w:footer="992" w:gutter="0"/>
          <w:cols w:space="425"/>
          <w:docGrid w:type="lines" w:linePitch="312"/>
        </w:sectPr>
      </w:pPr>
    </w:p>
    <w:p w:rsidR="00742024" w:rsidRPr="00DC30AA" w:rsidRDefault="00615F15">
      <w:pPr>
        <w:numPr>
          <w:ilvl w:val="0"/>
          <w:numId w:val="1"/>
        </w:numPr>
        <w:autoSpaceDE w:val="0"/>
        <w:autoSpaceDN w:val="0"/>
        <w:adjustRightInd w:val="0"/>
        <w:snapToGrid w:val="0"/>
        <w:spacing w:line="360" w:lineRule="auto"/>
        <w:jc w:val="left"/>
        <w:rPr>
          <w:rFonts w:ascii="Arial" w:eastAsia="宋体" w:hAnsi="Arial" w:cs="Arial"/>
          <w:b/>
          <w:kern w:val="0"/>
          <w:sz w:val="28"/>
          <w:szCs w:val="28"/>
        </w:rPr>
      </w:pPr>
      <w:r w:rsidRPr="00DC30AA">
        <w:rPr>
          <w:rFonts w:ascii="Arial" w:eastAsia="宋体" w:hAnsi="Arial" w:cs="Arial" w:hint="eastAsia"/>
          <w:b/>
          <w:kern w:val="0"/>
          <w:sz w:val="28"/>
          <w:szCs w:val="28"/>
        </w:rPr>
        <w:lastRenderedPageBreak/>
        <w:t>技术参数：</w:t>
      </w:r>
    </w:p>
    <w:p w:rsidR="00742024" w:rsidRDefault="00615F15">
      <w:pPr>
        <w:spacing w:line="360" w:lineRule="auto"/>
        <w:ind w:firstLineChars="200" w:firstLine="560"/>
        <w:jc w:val="left"/>
        <w:rPr>
          <w:sz w:val="28"/>
          <w:szCs w:val="28"/>
        </w:rPr>
      </w:pPr>
      <w:r>
        <w:rPr>
          <w:rFonts w:hint="eastAsia"/>
          <w:sz w:val="28"/>
          <w:szCs w:val="28"/>
        </w:rPr>
        <w:t>样气进气管：</w:t>
      </w:r>
      <w:r>
        <w:rPr>
          <w:rFonts w:asciiTheme="minorEastAsia" w:hAnsiTheme="minorEastAsia" w:hint="eastAsia"/>
          <w:sz w:val="28"/>
          <w:szCs w:val="28"/>
        </w:rPr>
        <w:t>Ф</w:t>
      </w:r>
      <w:r>
        <w:rPr>
          <w:rFonts w:hint="eastAsia"/>
          <w:sz w:val="28"/>
          <w:szCs w:val="28"/>
        </w:rPr>
        <w:t>3/8</w:t>
      </w:r>
      <w:r>
        <w:rPr>
          <w:sz w:val="28"/>
          <w:szCs w:val="28"/>
        </w:rPr>
        <w:t>”</w:t>
      </w:r>
      <w:r>
        <w:rPr>
          <w:rFonts w:hint="eastAsia"/>
          <w:sz w:val="28"/>
          <w:szCs w:val="28"/>
        </w:rPr>
        <w:t xml:space="preserve">  SS316</w:t>
      </w:r>
      <w:r>
        <w:rPr>
          <w:rFonts w:hint="eastAsia"/>
          <w:sz w:val="28"/>
          <w:szCs w:val="28"/>
        </w:rPr>
        <w:t>不锈钢管；</w:t>
      </w:r>
    </w:p>
    <w:p w:rsidR="00742024" w:rsidRDefault="00615F15">
      <w:pPr>
        <w:spacing w:line="360" w:lineRule="auto"/>
        <w:ind w:firstLineChars="200" w:firstLine="560"/>
        <w:jc w:val="left"/>
        <w:rPr>
          <w:sz w:val="28"/>
          <w:szCs w:val="28"/>
        </w:rPr>
      </w:pPr>
      <w:r>
        <w:rPr>
          <w:rFonts w:hint="eastAsia"/>
          <w:sz w:val="28"/>
          <w:szCs w:val="28"/>
        </w:rPr>
        <w:t>样气出口管：</w:t>
      </w:r>
      <w:r>
        <w:rPr>
          <w:rFonts w:asciiTheme="minorEastAsia" w:hAnsiTheme="minorEastAsia" w:hint="eastAsia"/>
          <w:sz w:val="28"/>
          <w:szCs w:val="28"/>
        </w:rPr>
        <w:t>Ф</w:t>
      </w:r>
      <w:r>
        <w:rPr>
          <w:rFonts w:hint="eastAsia"/>
          <w:sz w:val="28"/>
          <w:szCs w:val="28"/>
        </w:rPr>
        <w:t>1/2</w:t>
      </w:r>
      <w:r>
        <w:rPr>
          <w:sz w:val="28"/>
          <w:szCs w:val="28"/>
        </w:rPr>
        <w:t>”</w:t>
      </w:r>
      <w:r>
        <w:rPr>
          <w:rFonts w:hint="eastAsia"/>
          <w:sz w:val="28"/>
          <w:szCs w:val="28"/>
        </w:rPr>
        <w:t xml:space="preserve">  SS316</w:t>
      </w:r>
      <w:r>
        <w:rPr>
          <w:rFonts w:hint="eastAsia"/>
          <w:sz w:val="28"/>
          <w:szCs w:val="28"/>
        </w:rPr>
        <w:t>不锈钢管；</w:t>
      </w:r>
    </w:p>
    <w:p w:rsidR="00742024" w:rsidRDefault="00615F15">
      <w:pPr>
        <w:autoSpaceDE w:val="0"/>
        <w:autoSpaceDN w:val="0"/>
        <w:spacing w:line="360" w:lineRule="auto"/>
        <w:ind w:firstLineChars="200" w:firstLine="560"/>
        <w:jc w:val="left"/>
        <w:rPr>
          <w:sz w:val="28"/>
          <w:szCs w:val="28"/>
        </w:rPr>
      </w:pPr>
      <w:r>
        <w:rPr>
          <w:rFonts w:hint="eastAsia"/>
          <w:sz w:val="28"/>
          <w:szCs w:val="28"/>
        </w:rPr>
        <w:t>凝液返回管：</w:t>
      </w:r>
      <w:r>
        <w:rPr>
          <w:rFonts w:asciiTheme="minorEastAsia" w:hAnsiTheme="minorEastAsia" w:hint="eastAsia"/>
          <w:sz w:val="28"/>
          <w:szCs w:val="28"/>
        </w:rPr>
        <w:t>Ф</w:t>
      </w:r>
      <w:r>
        <w:rPr>
          <w:rFonts w:hint="eastAsia"/>
          <w:sz w:val="28"/>
          <w:szCs w:val="28"/>
        </w:rPr>
        <w:t>1/4</w:t>
      </w:r>
      <w:r>
        <w:rPr>
          <w:sz w:val="28"/>
          <w:szCs w:val="28"/>
        </w:rPr>
        <w:t>”</w:t>
      </w:r>
      <w:r>
        <w:rPr>
          <w:rFonts w:hint="eastAsia"/>
          <w:sz w:val="28"/>
          <w:szCs w:val="28"/>
        </w:rPr>
        <w:t xml:space="preserve">  SS316</w:t>
      </w:r>
      <w:r>
        <w:rPr>
          <w:rFonts w:hint="eastAsia"/>
          <w:sz w:val="28"/>
          <w:szCs w:val="28"/>
        </w:rPr>
        <w:t>不锈钢管；</w:t>
      </w:r>
    </w:p>
    <w:p w:rsidR="00742024" w:rsidRDefault="00615F15">
      <w:pPr>
        <w:autoSpaceDE w:val="0"/>
        <w:autoSpaceDN w:val="0"/>
        <w:spacing w:line="360" w:lineRule="auto"/>
        <w:ind w:firstLineChars="200" w:firstLine="560"/>
        <w:jc w:val="left"/>
        <w:rPr>
          <w:sz w:val="28"/>
          <w:szCs w:val="28"/>
        </w:rPr>
      </w:pPr>
      <w:r>
        <w:rPr>
          <w:rFonts w:hint="eastAsia"/>
          <w:sz w:val="28"/>
          <w:szCs w:val="28"/>
        </w:rPr>
        <w:t>排水出口：</w:t>
      </w:r>
      <w:r>
        <w:rPr>
          <w:rFonts w:hint="eastAsia"/>
          <w:sz w:val="28"/>
          <w:szCs w:val="28"/>
        </w:rPr>
        <w:t>G1</w:t>
      </w:r>
      <w:r>
        <w:rPr>
          <w:rFonts w:hint="eastAsia"/>
          <w:sz w:val="28"/>
          <w:szCs w:val="28"/>
        </w:rPr>
        <w:t>内螺纹</w:t>
      </w:r>
    </w:p>
    <w:p w:rsidR="00742024" w:rsidRPr="00DC30AA" w:rsidRDefault="00615F15">
      <w:pPr>
        <w:numPr>
          <w:ilvl w:val="0"/>
          <w:numId w:val="1"/>
        </w:numPr>
        <w:autoSpaceDE w:val="0"/>
        <w:autoSpaceDN w:val="0"/>
        <w:adjustRightInd w:val="0"/>
        <w:snapToGrid w:val="0"/>
        <w:spacing w:line="360" w:lineRule="auto"/>
        <w:jc w:val="left"/>
        <w:rPr>
          <w:rFonts w:ascii="Arial" w:eastAsia="宋体" w:hAnsi="Arial" w:cs="Arial"/>
          <w:b/>
          <w:kern w:val="0"/>
          <w:sz w:val="28"/>
          <w:szCs w:val="28"/>
        </w:rPr>
      </w:pPr>
      <w:r w:rsidRPr="00DC30AA">
        <w:rPr>
          <w:rFonts w:ascii="Arial" w:eastAsia="宋体" w:hAnsi="Arial" w:cs="Arial" w:hint="eastAsia"/>
          <w:b/>
          <w:kern w:val="0"/>
          <w:sz w:val="28"/>
          <w:szCs w:val="28"/>
        </w:rPr>
        <w:t>工作过程：</w:t>
      </w:r>
    </w:p>
    <w:p w:rsidR="00742024" w:rsidRDefault="00615F15">
      <w:pPr>
        <w:autoSpaceDE w:val="0"/>
        <w:autoSpaceDN w:val="0"/>
        <w:adjustRightInd w:val="0"/>
        <w:snapToGrid w:val="0"/>
        <w:spacing w:line="360" w:lineRule="auto"/>
        <w:ind w:firstLineChars="200" w:firstLine="560"/>
        <w:jc w:val="left"/>
        <w:rPr>
          <w:sz w:val="28"/>
          <w:szCs w:val="28"/>
        </w:rPr>
      </w:pPr>
      <w:r w:rsidRPr="00DC30AA">
        <w:rPr>
          <w:rFonts w:hint="eastAsia"/>
          <w:sz w:val="28"/>
          <w:szCs w:val="28"/>
        </w:rPr>
        <w:t>一般情况下，水洗罐与水引射器配套使用，混合着蒸汽的</w:t>
      </w:r>
      <w:r>
        <w:rPr>
          <w:rFonts w:hint="eastAsia"/>
          <w:sz w:val="28"/>
          <w:szCs w:val="28"/>
        </w:rPr>
        <w:t>样气通过取样管在水洗罐样气进气管上面连接的水引射器处经过水引射后</w:t>
      </w:r>
      <w:r w:rsidRPr="00DC30AA">
        <w:rPr>
          <w:rFonts w:hint="eastAsia"/>
          <w:sz w:val="28"/>
          <w:szCs w:val="28"/>
        </w:rPr>
        <w:t>样气</w:t>
      </w:r>
      <w:r>
        <w:rPr>
          <w:rFonts w:hint="eastAsia"/>
          <w:sz w:val="28"/>
          <w:szCs w:val="28"/>
        </w:rPr>
        <w:t>与冷却水混合，经过样气进气管进入到水洗罐内套筒的下部（水洗罐内</w:t>
      </w:r>
      <w:r w:rsidRPr="00DC30AA">
        <w:rPr>
          <w:rFonts w:hint="eastAsia"/>
          <w:sz w:val="28"/>
          <w:szCs w:val="28"/>
        </w:rPr>
        <w:t>充</w:t>
      </w:r>
      <w:r>
        <w:rPr>
          <w:rFonts w:hint="eastAsia"/>
          <w:sz w:val="28"/>
          <w:szCs w:val="28"/>
        </w:rPr>
        <w:t>满冷却水），</w:t>
      </w:r>
      <w:r w:rsidRPr="00DC30AA">
        <w:rPr>
          <w:rFonts w:hint="eastAsia"/>
          <w:sz w:val="28"/>
          <w:szCs w:val="28"/>
        </w:rPr>
        <w:t>混合有蒸汽的</w:t>
      </w:r>
      <w:r>
        <w:rPr>
          <w:rFonts w:hint="eastAsia"/>
          <w:sz w:val="28"/>
          <w:szCs w:val="28"/>
        </w:rPr>
        <w:t>样气在内套筒中与水充分接触，水洗去除样气中的粉尘、焦油等杂质以及</w:t>
      </w:r>
      <w:r w:rsidRPr="00DC30AA">
        <w:rPr>
          <w:rFonts w:hint="eastAsia"/>
          <w:sz w:val="28"/>
          <w:szCs w:val="28"/>
        </w:rPr>
        <w:t>蒸汽冷却冷凝</w:t>
      </w:r>
      <w:r>
        <w:rPr>
          <w:rFonts w:hint="eastAsia"/>
          <w:sz w:val="28"/>
          <w:szCs w:val="28"/>
        </w:rPr>
        <w:t>。经过洗涤的样气在水洗罐冷却水液面上部聚集，经过样气出口管进入气液分离器（另配</w:t>
      </w:r>
      <w:r w:rsidRPr="00DC30AA">
        <w:rPr>
          <w:rFonts w:hint="eastAsia"/>
          <w:sz w:val="28"/>
          <w:szCs w:val="28"/>
        </w:rPr>
        <w:t>或可选</w:t>
      </w:r>
      <w:r>
        <w:rPr>
          <w:rFonts w:hint="eastAsia"/>
          <w:sz w:val="28"/>
          <w:szCs w:val="28"/>
        </w:rPr>
        <w:t>）进行气液分离，样气经过气液分离器上部排气口排出继续进行下一步处理，凝液经过气液分离器下面的凝液返回管返回到水洗罐内外罐之间，水洗罐内的洗涤水经排水口排到机柜外（须无压排放）；水洗罐外部的排水配管形成水封，使水洗罐内保持一定的压力且在排水口处无样气排出；水洗罐内积聚的粉尘等杂质通过打开水洗罐底部的封堵可以排出和清洗。</w:t>
      </w:r>
    </w:p>
    <w:p w:rsidR="00742024" w:rsidRPr="00DC30AA" w:rsidRDefault="00615F15">
      <w:pPr>
        <w:numPr>
          <w:ilvl w:val="0"/>
          <w:numId w:val="1"/>
        </w:numPr>
        <w:autoSpaceDE w:val="0"/>
        <w:autoSpaceDN w:val="0"/>
        <w:adjustRightInd w:val="0"/>
        <w:snapToGrid w:val="0"/>
        <w:spacing w:line="360" w:lineRule="auto"/>
        <w:jc w:val="left"/>
        <w:rPr>
          <w:rFonts w:ascii="Arial" w:eastAsia="宋体" w:hAnsi="Arial" w:cs="Arial"/>
          <w:b/>
          <w:kern w:val="0"/>
          <w:sz w:val="28"/>
          <w:szCs w:val="28"/>
        </w:rPr>
      </w:pPr>
      <w:r w:rsidRPr="00DC30AA">
        <w:rPr>
          <w:rFonts w:ascii="Arial" w:eastAsia="宋体" w:hAnsi="Arial" w:cs="Arial" w:hint="eastAsia"/>
          <w:b/>
          <w:kern w:val="0"/>
          <w:sz w:val="28"/>
          <w:szCs w:val="28"/>
        </w:rPr>
        <w:t>使用注意事项：</w:t>
      </w:r>
    </w:p>
    <w:p w:rsidR="00742024" w:rsidRDefault="00615F15">
      <w:pPr>
        <w:numPr>
          <w:ilvl w:val="0"/>
          <w:numId w:val="3"/>
        </w:numPr>
        <w:autoSpaceDE w:val="0"/>
        <w:autoSpaceDN w:val="0"/>
        <w:adjustRightInd w:val="0"/>
        <w:snapToGrid w:val="0"/>
        <w:spacing w:line="360" w:lineRule="auto"/>
        <w:ind w:leftChars="100" w:left="490" w:hangingChars="100" w:hanging="280"/>
        <w:jc w:val="left"/>
        <w:rPr>
          <w:rFonts w:ascii="Arial" w:eastAsia="宋体" w:hAnsi="Arial" w:cs="Arial"/>
          <w:kern w:val="0"/>
          <w:sz w:val="28"/>
          <w:szCs w:val="28"/>
        </w:rPr>
      </w:pPr>
      <w:r>
        <w:rPr>
          <w:rFonts w:ascii="Arial" w:eastAsia="宋体" w:hAnsi="Arial" w:cs="Arial" w:hint="eastAsia"/>
          <w:kern w:val="0"/>
          <w:sz w:val="28"/>
          <w:szCs w:val="28"/>
        </w:rPr>
        <w:t>引射用水要求：</w:t>
      </w:r>
    </w:p>
    <w:p w:rsidR="00742024" w:rsidRDefault="00615F15">
      <w:pPr>
        <w:pStyle w:val="a7"/>
        <w:numPr>
          <w:ilvl w:val="0"/>
          <w:numId w:val="4"/>
        </w:numPr>
        <w:adjustRightInd w:val="0"/>
        <w:snapToGrid w:val="0"/>
        <w:spacing w:line="360" w:lineRule="auto"/>
        <w:ind w:leftChars="200" w:left="420" w:firstLineChars="0" w:firstLine="0"/>
        <w:jc w:val="left"/>
        <w:rPr>
          <w:sz w:val="28"/>
          <w:szCs w:val="28"/>
        </w:rPr>
      </w:pPr>
      <w:r>
        <w:rPr>
          <w:rFonts w:hint="eastAsia"/>
          <w:sz w:val="28"/>
          <w:szCs w:val="28"/>
        </w:rPr>
        <w:t>洁净、经过软化处理；</w:t>
      </w:r>
    </w:p>
    <w:p w:rsidR="00742024" w:rsidRDefault="00615F15">
      <w:pPr>
        <w:pStyle w:val="a7"/>
        <w:numPr>
          <w:ilvl w:val="0"/>
          <w:numId w:val="4"/>
        </w:numPr>
        <w:adjustRightInd w:val="0"/>
        <w:snapToGrid w:val="0"/>
        <w:spacing w:line="360" w:lineRule="auto"/>
        <w:ind w:leftChars="200" w:left="420" w:firstLineChars="0" w:firstLine="0"/>
        <w:jc w:val="left"/>
        <w:rPr>
          <w:sz w:val="28"/>
          <w:szCs w:val="28"/>
        </w:rPr>
      </w:pPr>
      <w:r>
        <w:rPr>
          <w:rFonts w:hint="eastAsia"/>
          <w:sz w:val="28"/>
          <w:szCs w:val="28"/>
        </w:rPr>
        <w:t>压力：</w:t>
      </w:r>
      <w:r>
        <w:rPr>
          <w:rFonts w:hint="eastAsia"/>
          <w:sz w:val="28"/>
          <w:szCs w:val="28"/>
        </w:rPr>
        <w:t xml:space="preserve"> 0.3MPa</w:t>
      </w:r>
      <w:r>
        <w:rPr>
          <w:rFonts w:hint="eastAsia"/>
          <w:sz w:val="28"/>
          <w:szCs w:val="28"/>
        </w:rPr>
        <w:t>；</w:t>
      </w:r>
    </w:p>
    <w:p w:rsidR="00742024" w:rsidRDefault="00615F15">
      <w:pPr>
        <w:pStyle w:val="a7"/>
        <w:numPr>
          <w:ilvl w:val="0"/>
          <w:numId w:val="4"/>
        </w:numPr>
        <w:adjustRightInd w:val="0"/>
        <w:snapToGrid w:val="0"/>
        <w:spacing w:line="360" w:lineRule="auto"/>
        <w:ind w:leftChars="200" w:left="420" w:firstLineChars="0" w:firstLine="0"/>
        <w:jc w:val="left"/>
        <w:rPr>
          <w:sz w:val="28"/>
          <w:szCs w:val="28"/>
        </w:rPr>
      </w:pPr>
      <w:r>
        <w:rPr>
          <w:rFonts w:hint="eastAsia"/>
          <w:sz w:val="28"/>
          <w:szCs w:val="28"/>
        </w:rPr>
        <w:t>温度：</w:t>
      </w:r>
      <w:r>
        <w:rPr>
          <w:rFonts w:hint="eastAsia"/>
          <w:sz w:val="28"/>
          <w:szCs w:val="28"/>
        </w:rPr>
        <w:t xml:space="preserve"> &lt;40</w:t>
      </w:r>
      <w:r>
        <w:rPr>
          <w:rFonts w:hint="eastAsia"/>
          <w:sz w:val="28"/>
          <w:szCs w:val="28"/>
        </w:rPr>
        <w:t>°</w:t>
      </w:r>
      <w:r>
        <w:rPr>
          <w:rFonts w:hint="eastAsia"/>
          <w:sz w:val="28"/>
          <w:szCs w:val="28"/>
        </w:rPr>
        <w:t>C</w:t>
      </w:r>
      <w:r>
        <w:rPr>
          <w:rFonts w:hint="eastAsia"/>
          <w:sz w:val="28"/>
          <w:szCs w:val="28"/>
        </w:rPr>
        <w:t>；</w:t>
      </w:r>
    </w:p>
    <w:p w:rsidR="00742024" w:rsidRDefault="00615F15">
      <w:pPr>
        <w:pStyle w:val="a7"/>
        <w:numPr>
          <w:ilvl w:val="0"/>
          <w:numId w:val="4"/>
        </w:numPr>
        <w:adjustRightInd w:val="0"/>
        <w:snapToGrid w:val="0"/>
        <w:spacing w:line="360" w:lineRule="auto"/>
        <w:ind w:leftChars="200" w:left="420" w:firstLineChars="0" w:firstLine="0"/>
        <w:jc w:val="left"/>
        <w:rPr>
          <w:sz w:val="28"/>
          <w:szCs w:val="28"/>
        </w:rPr>
      </w:pPr>
      <w:r>
        <w:rPr>
          <w:rFonts w:hint="eastAsia"/>
          <w:sz w:val="28"/>
          <w:szCs w:val="28"/>
        </w:rPr>
        <w:t>用量：约</w:t>
      </w:r>
      <w:r>
        <w:rPr>
          <w:rFonts w:hint="eastAsia"/>
          <w:sz w:val="28"/>
          <w:szCs w:val="28"/>
        </w:rPr>
        <w:t xml:space="preserve"> 5L/min</w:t>
      </w:r>
      <w:r>
        <w:rPr>
          <w:rFonts w:hint="eastAsia"/>
          <w:sz w:val="28"/>
          <w:szCs w:val="28"/>
        </w:rPr>
        <w:t>。</w:t>
      </w:r>
    </w:p>
    <w:p w:rsidR="00742024" w:rsidRDefault="00615F15" w:rsidP="00E21CF3">
      <w:pPr>
        <w:numPr>
          <w:ilvl w:val="0"/>
          <w:numId w:val="3"/>
        </w:numPr>
        <w:autoSpaceDE w:val="0"/>
        <w:autoSpaceDN w:val="0"/>
        <w:adjustRightInd w:val="0"/>
        <w:snapToGrid w:val="0"/>
        <w:spacing w:line="360" w:lineRule="auto"/>
        <w:ind w:leftChars="100" w:left="490" w:hangingChars="100" w:hanging="280"/>
        <w:jc w:val="left"/>
        <w:rPr>
          <w:rFonts w:ascii="Arial" w:eastAsia="宋体" w:hAnsi="Arial" w:cs="Arial"/>
          <w:kern w:val="0"/>
          <w:sz w:val="28"/>
          <w:szCs w:val="28"/>
        </w:rPr>
      </w:pPr>
      <w:r>
        <w:rPr>
          <w:rFonts w:ascii="Arial" w:eastAsia="宋体" w:hAnsi="Arial" w:cs="Arial" w:hint="eastAsia"/>
          <w:kern w:val="0"/>
          <w:sz w:val="28"/>
          <w:szCs w:val="28"/>
        </w:rPr>
        <w:t>定期拆开封堵清理水洗罐中粉尘杂质；</w:t>
      </w:r>
      <w:r w:rsidR="00E21CF3">
        <w:rPr>
          <w:rFonts w:ascii="Arial" w:eastAsia="宋体" w:hAnsi="Arial" w:cs="Arial"/>
          <w:kern w:val="0"/>
          <w:sz w:val="28"/>
          <w:szCs w:val="28"/>
        </w:rPr>
        <w:t xml:space="preserve"> </w:t>
      </w:r>
    </w:p>
    <w:sectPr w:rsidR="00742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DEC" w:rsidRDefault="00C66DEC">
      <w:r>
        <w:separator/>
      </w:r>
    </w:p>
  </w:endnote>
  <w:endnote w:type="continuationSeparator" w:id="0">
    <w:p w:rsidR="00C66DEC" w:rsidRDefault="00C6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DEC" w:rsidRDefault="00C66DEC">
      <w:r>
        <w:separator/>
      </w:r>
    </w:p>
  </w:footnote>
  <w:footnote w:type="continuationSeparator" w:id="0">
    <w:p w:rsidR="00C66DEC" w:rsidRDefault="00C6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24" w:rsidRDefault="00742024">
    <w:pPr>
      <w:pStyle w:val="a5"/>
      <w:tabs>
        <w:tab w:val="clear" w:pos="4153"/>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13A500"/>
    <w:multiLevelType w:val="singleLevel"/>
    <w:tmpl w:val="D413A500"/>
    <w:lvl w:ilvl="0">
      <w:start w:val="1"/>
      <w:numFmt w:val="decimal"/>
      <w:lvlText w:val="%1."/>
      <w:lvlJc w:val="left"/>
      <w:pPr>
        <w:ind w:left="425" w:hanging="425"/>
      </w:pPr>
      <w:rPr>
        <w:rFonts w:hint="default"/>
      </w:rPr>
    </w:lvl>
  </w:abstractNum>
  <w:abstractNum w:abstractNumId="1">
    <w:nsid w:val="E90213FF"/>
    <w:multiLevelType w:val="singleLevel"/>
    <w:tmpl w:val="E90213FF"/>
    <w:lvl w:ilvl="0">
      <w:start w:val="1"/>
      <w:numFmt w:val="decimal"/>
      <w:lvlText w:val="%1."/>
      <w:lvlJc w:val="left"/>
      <w:pPr>
        <w:ind w:left="425" w:hanging="425"/>
      </w:pPr>
      <w:rPr>
        <w:rFonts w:hint="default"/>
      </w:rPr>
    </w:lvl>
  </w:abstractNum>
  <w:abstractNum w:abstractNumId="2">
    <w:nsid w:val="4B09EC2A"/>
    <w:multiLevelType w:val="singleLevel"/>
    <w:tmpl w:val="4B09EC2A"/>
    <w:lvl w:ilvl="0">
      <w:start w:val="1"/>
      <w:numFmt w:val="chineseCounting"/>
      <w:suff w:val="nothing"/>
      <w:lvlText w:val="%1、"/>
      <w:lvlJc w:val="left"/>
      <w:rPr>
        <w:rFonts w:hint="eastAsia"/>
      </w:rPr>
    </w:lvl>
  </w:abstractNum>
  <w:abstractNum w:abstractNumId="3">
    <w:nsid w:val="525C308A"/>
    <w:multiLevelType w:val="singleLevel"/>
    <w:tmpl w:val="525C308A"/>
    <w:lvl w:ilvl="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D45D4"/>
    <w:rsid w:val="00017E91"/>
    <w:rsid w:val="00615F15"/>
    <w:rsid w:val="00742024"/>
    <w:rsid w:val="007F4B80"/>
    <w:rsid w:val="009B725F"/>
    <w:rsid w:val="00A05CB8"/>
    <w:rsid w:val="00C0602A"/>
    <w:rsid w:val="00C66DEC"/>
    <w:rsid w:val="00DC30AA"/>
    <w:rsid w:val="00E21CF3"/>
    <w:rsid w:val="00F72B42"/>
    <w:rsid w:val="01455E75"/>
    <w:rsid w:val="19A54448"/>
    <w:rsid w:val="1A4123AC"/>
    <w:rsid w:val="34734019"/>
    <w:rsid w:val="5A9C6CB5"/>
    <w:rsid w:val="6E863289"/>
    <w:rsid w:val="741D45D4"/>
    <w:rsid w:val="7C095013"/>
    <w:rsid w:val="7C18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
    <w:name w:val="批注框文本 Char"/>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
    <w:name w:val="批注框文本 Char"/>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4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2025-03-11T06:44:00Z</dcterms:created>
  <dcterms:modified xsi:type="dcterms:W3CDTF">2025-05-21T06:47:00Z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FF791EC0B9FF4055B5B912A5AA18512C_11</vt:lpwstr>
  </property>
  <property fmtid="{D5CDD505-2E9C-101B-9397-08002B2CF9AE}" pid="4" name="KSOTemplateDocerSaveRecord">
    <vt:lpwstr>eyJoZGlkIjoiNDRmNjYwMjlhNjZiNWIwODlkMGVmNzJjZDE2MmIwNmEiLCJ1c2VySWQiOiIxMTM1MTEyMTQxIn0=</vt:lpwstr>
  </property>
</Properties>
</file>